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FE33" w14:textId="75CBD607" w:rsidR="00F867EE" w:rsidRDefault="00B65146" w:rsidP="00F867EE">
      <w:pPr>
        <w:jc w:val="both"/>
        <w:rPr>
          <w:b/>
          <w:u w:val="single"/>
        </w:rPr>
      </w:pPr>
      <w:r>
        <w:rPr>
          <w:b/>
          <w:bCs/>
          <w:lang w:val="fr-FR" w:eastAsia="ro-RO"/>
        </w:rPr>
        <w:tab/>
      </w:r>
      <w:r w:rsidR="00F867EE" w:rsidRPr="000B3603">
        <w:rPr>
          <w:b/>
          <w:u w:val="single"/>
        </w:rPr>
        <w:t>FI</w:t>
      </w:r>
      <w:r w:rsidR="00F867EE">
        <w:rPr>
          <w:b/>
          <w:u w:val="single"/>
        </w:rPr>
        <w:t>Ş</w:t>
      </w:r>
      <w:r w:rsidR="00F867EE" w:rsidRPr="000B3603">
        <w:rPr>
          <w:b/>
          <w:u w:val="single"/>
        </w:rPr>
        <w:t>A POSTULUI</w:t>
      </w:r>
      <w:r w:rsidR="00F867EE">
        <w:rPr>
          <w:b/>
          <w:u w:val="single"/>
        </w:rPr>
        <w:t xml:space="preserve"> </w:t>
      </w:r>
    </w:p>
    <w:p w14:paraId="18C2C8DD" w14:textId="77777777" w:rsidR="00F867EE" w:rsidRDefault="00F867EE" w:rsidP="00F867EE">
      <w:pPr>
        <w:jc w:val="both"/>
        <w:rPr>
          <w:b/>
          <w:u w:val="single"/>
        </w:rPr>
      </w:pPr>
    </w:p>
    <w:p w14:paraId="03A09411"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Efectuează zilnic curăţenia în condiţii corespunzătoare a spaţiului repartizat şi răspunde de starea de igienă a coridoarelor, birourilor, scărilor, mobilierului, ferestrelor, pereţi, pardoseli, saloane etc. (ori de câte ori este nevoie);</w:t>
      </w:r>
    </w:p>
    <w:p w14:paraId="425CF21E"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Curăţă şi dezinfectează zilnic băile şi WC-urile  cu materiale şi ustensile folosite numai în aceste locuri;</w:t>
      </w:r>
    </w:p>
    <w:p w14:paraId="02C14D9B"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Efectuează curăţenia şi dezinfecţia curentă a pardoselilor, pereţilor şi supraveghează păstrarea lor în stare corespunzătoare;</w:t>
      </w:r>
    </w:p>
    <w:p w14:paraId="4CCAEB94"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Efectueaza aerisirea zilnica a incaperilor si supravegheaza dezinfectia cu UV in saloane, cabinete, sala de tratamente.</w:t>
      </w:r>
    </w:p>
    <w:p w14:paraId="1FBC766B"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Raspunde de ambalarea corecta, cantarirea si predarea deseurilor infectioase taietoare si intepatoare</w:t>
      </w:r>
    </w:p>
    <w:p w14:paraId="1C17B5B3"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Transportă pe circuitul stabilit gunoiul şi rezidurile din secţie la platforma de gunoi în condiţii corespunzătoare, răspunde de punerea lor corectă în recipiente, curăţă şi dezinfectează vasele în care se păstrează sau se transportă gunoiul;</w:t>
      </w:r>
    </w:p>
    <w:p w14:paraId="54A24ACD"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Răspunde de păstrarea în bune condiţii a materialelor de curăţenie ce le are personal în grijă, precum şi a celor ce se folosesc în comun;</w:t>
      </w:r>
    </w:p>
    <w:p w14:paraId="711C6BD8"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Sesizează imediat şeful ierarhic de orice deteriorare a încăperilor şi instalaţiilor din sector pentru a fi remediate;</w:t>
      </w:r>
    </w:p>
    <w:p w14:paraId="6A622159"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Îndeplineşte orice alte sarcini dispuse de şeful direct cu privire la întreţinerea curăţeniei, dezinfecţiei, dezinsecţiei, etc.;</w:t>
      </w:r>
    </w:p>
    <w:p w14:paraId="51A6321E"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Curata si dezinfecteaza plostile , urinarele,  olitele ori de cate ori e nevoie.</w:t>
      </w:r>
    </w:p>
    <w:p w14:paraId="6FDD7A1E"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Respectă normele specifice de protecţie a muncii, de prevenire şi stingere a incendiilor în unităţi sanitare;</w:t>
      </w:r>
    </w:p>
    <w:p w14:paraId="1EA2CD35"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Se integrează în graficul de lucru.</w:t>
      </w:r>
    </w:p>
    <w:p w14:paraId="66A72AEA"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Răspunde de bunurile aflate în gestiunea sa.</w:t>
      </w:r>
    </w:p>
    <w:p w14:paraId="362649D8"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Efectuează controlul medical periodic conform normelor în vigoare.</w:t>
      </w:r>
    </w:p>
    <w:p w14:paraId="75EBC074"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Foloseşte integral timpul de muncă în interesul serviciului.</w:t>
      </w:r>
    </w:p>
    <w:p w14:paraId="70430BF0"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Este interzis venirea în serviciu sub influenţa băuturilor alcoolice, introducerea şi consumarea lor în un</w:t>
      </w:r>
      <w:r>
        <w:rPr>
          <w:lang w:val="ro-RO" w:eastAsia="ro-RO"/>
        </w:rPr>
        <w:t>itate în timpul orelor de muncă.</w:t>
      </w:r>
    </w:p>
    <w:p w14:paraId="572DE24F"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Are obligaţia de a se prezenta în serviciu în deplină capacitate de muncă, pentru a putea executa activitatea conform fişei postului</w:t>
      </w:r>
    </w:p>
    <w:p w14:paraId="164FCEBD"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Poartă echipamentul de protecţie prevăzut de Regulamentul de Ordine Interioară, care va fi schimbat ori de câte ori este nevoie, pentru păstrarea igienei ş a aspectului estetic personal;</w:t>
      </w:r>
    </w:p>
    <w:p w14:paraId="0EBADA91"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lastRenderedPageBreak/>
        <w:t xml:space="preserve">In caz de accident prin intepare sau contaminare cu produse patologice anunta imediat medicul sef sectie sau medicul de garda, pentru declansarea procedurii specifice. </w:t>
      </w:r>
    </w:p>
    <w:p w14:paraId="315F9F1B"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Respectă Normele Generale de Protecţia Muncii şi P.S.I.;</w:t>
      </w:r>
    </w:p>
    <w:p w14:paraId="3C678BA7"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Respectă Normele Generale de Securitate şi Sănătate în Muncă;</w:t>
      </w:r>
    </w:p>
    <w:p w14:paraId="6B654C06"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Respectă Regulamentul de Organizare şi Funcţionare al Unităţii şi Regulamentul de Ordine Interioară;</w:t>
      </w:r>
    </w:p>
    <w:p w14:paraId="28227186"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Respectă confidenţialitatea tuturor aspectelor legate de locul de muncă indiferent de natura acestora, orice declaraţie publică cu referire la locul de muncă este interzisă;</w:t>
      </w:r>
    </w:p>
    <w:p w14:paraId="4C69F885"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Nu este abilitată să dea relaţii despre starea sănătăţii bolnavului</w:t>
      </w:r>
    </w:p>
    <w:p w14:paraId="186FF42A" w14:textId="2033DED4" w:rsidR="00F867EE" w:rsidRPr="00B70AA6" w:rsidRDefault="00F867EE" w:rsidP="00F867EE">
      <w:pPr>
        <w:pStyle w:val="ListParagraph"/>
        <w:numPr>
          <w:ilvl w:val="0"/>
          <w:numId w:val="31"/>
        </w:numPr>
        <w:spacing w:after="160"/>
        <w:jc w:val="both"/>
        <w:rPr>
          <w:lang w:val="ro-RO" w:eastAsia="ro-RO"/>
        </w:rPr>
      </w:pPr>
      <w:r w:rsidRPr="00B70AA6">
        <w:rPr>
          <w:lang w:val="ro-RO" w:eastAsia="ro-RO"/>
        </w:rPr>
        <w:t xml:space="preserve"> Respectă reglementările în vigoare privind prevenirea, controlul si combaterea infecţiilor  nosocomiale conform ORDIN  Nr. 1101/2016 privind aprobarea Normelor de supraveghere, prevenire şi limitare a infecţiilor asociate asistenţei medicale în unităţile sanitare . colaborand permanent cu personalul compartimentului CPCIN</w:t>
      </w:r>
    </w:p>
    <w:p w14:paraId="19F6ADAD"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Declara imediat asistentei sefe orice imbolnavire acuta pe care o prezinta (stare febrila, IACRS, infectie digestiva, cutanata , boala venerica) precum si bolile transmisibile aparute la membrii familiei.</w:t>
      </w:r>
    </w:p>
    <w:p w14:paraId="27718517"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 xml:space="preserve">Isi insusesc si aplica procedurile stipulate in codurile de procedura cu privire la: </w:t>
      </w:r>
    </w:p>
    <w:p w14:paraId="490B8285"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-colectarea deseurilor medicale,</w:t>
      </w:r>
    </w:p>
    <w:p w14:paraId="599B06E0"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-igiena mainilor,</w:t>
      </w:r>
    </w:p>
    <w:p w14:paraId="2B63A20F"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-accidente prin expunerea la sange,</w:t>
      </w:r>
    </w:p>
    <w:p w14:paraId="284CD565"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Curatenia si dezimfectia in sectie,</w:t>
      </w:r>
    </w:p>
    <w:p w14:paraId="26A34328" w14:textId="77777777" w:rsidR="00F867EE" w:rsidRPr="00B70AA6" w:rsidRDefault="00F867EE" w:rsidP="00F867EE">
      <w:pPr>
        <w:pStyle w:val="ListParagraph"/>
        <w:numPr>
          <w:ilvl w:val="0"/>
          <w:numId w:val="31"/>
        </w:numPr>
        <w:spacing w:after="160"/>
        <w:jc w:val="both"/>
        <w:rPr>
          <w:lang w:val="ro-RO" w:eastAsia="ro-RO"/>
        </w:rPr>
      </w:pPr>
      <w:r w:rsidRPr="00B70AA6">
        <w:rPr>
          <w:lang w:val="ro-RO" w:eastAsia="ro-RO"/>
        </w:rPr>
        <w:t>Răspunde de întocmirea corectă şi în termen a tuturor atribuţiilor cuprinse în prezenta fişă şi îndeplineşte orice alte sarcini stabilite de conducerea unităţii.</w:t>
      </w:r>
    </w:p>
    <w:p w14:paraId="60542999" w14:textId="77777777" w:rsidR="00F867EE" w:rsidRDefault="00F867EE" w:rsidP="00F867EE">
      <w:pPr>
        <w:pStyle w:val="ListParagraph"/>
        <w:numPr>
          <w:ilvl w:val="0"/>
          <w:numId w:val="31"/>
        </w:numPr>
        <w:spacing w:after="160"/>
        <w:jc w:val="both"/>
        <w:rPr>
          <w:lang w:val="ro-RO" w:eastAsia="ro-RO"/>
        </w:rPr>
      </w:pPr>
      <w:r w:rsidRPr="00B70AA6">
        <w:rPr>
          <w:lang w:val="ro-RO" w:eastAsia="ro-RO"/>
        </w:rPr>
        <w:t>Angajatorul isi rezerva dreptul de a armoniza  fisa postului  cu prevederile actelor normative subsecvente Legii 95/2006 privind reforma in sistemul sanitar si se obliga sa aduca la cunostinta angajatului modificarile efectuate.</w:t>
      </w:r>
    </w:p>
    <w:p w14:paraId="17CCCB25" w14:textId="77777777" w:rsidR="00F867EE" w:rsidRDefault="00F867EE" w:rsidP="00F867EE">
      <w:pPr>
        <w:spacing w:after="160"/>
        <w:jc w:val="both"/>
        <w:rPr>
          <w:lang w:val="ro-RO" w:eastAsia="ro-RO"/>
        </w:rPr>
      </w:pPr>
    </w:p>
    <w:p w14:paraId="63E66DA1" w14:textId="269A07E2" w:rsidR="001A0C1D" w:rsidRPr="00B65146" w:rsidRDefault="001A0C1D" w:rsidP="00F867EE">
      <w:pPr>
        <w:jc w:val="center"/>
      </w:pPr>
    </w:p>
    <w:sectPr w:rsidR="001A0C1D" w:rsidRPr="00B65146" w:rsidSect="00257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081E" w14:textId="77777777" w:rsidR="003643AE" w:rsidRDefault="003643AE">
      <w:r>
        <w:separator/>
      </w:r>
    </w:p>
  </w:endnote>
  <w:endnote w:type="continuationSeparator" w:id="0">
    <w:p w14:paraId="30B271D7" w14:textId="77777777" w:rsidR="003643AE" w:rsidRDefault="0036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8A15" w14:textId="77777777" w:rsidR="0085177B" w:rsidRDefault="003B17CC">
    <w:pPr>
      <w:pStyle w:val="Footer"/>
      <w:jc w:val="center"/>
      <w:rPr>
        <w:rFonts w:ascii="Tahoma" w:hAnsi="Tahoma" w:cs="Tahoma"/>
        <w:sz w:val="20"/>
        <w:szCs w:val="20"/>
      </w:rPr>
    </w:pPr>
    <w:r>
      <w:rPr>
        <w:rFonts w:ascii="Tahoma" w:hAnsi="Tahoma" w:cs="Tahoma"/>
        <w:noProof/>
        <w:color w:val="0000FF"/>
        <w:sz w:val="20"/>
        <w:szCs w:val="20"/>
      </w:rPr>
      <w:drawing>
        <wp:inline distT="0" distB="0" distL="0" distR="0" wp14:anchorId="0BD8C57D" wp14:editId="161CFDCA">
          <wp:extent cx="4714875" cy="66675"/>
          <wp:effectExtent l="0" t="0" r="9525" b="9525"/>
          <wp:docPr id="14"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14875" cy="66675"/>
                  </a:xfrm>
                  <a:prstGeom prst="rect">
                    <a:avLst/>
                  </a:prstGeom>
                  <a:noFill/>
                  <a:ln>
                    <a:noFill/>
                  </a:ln>
                </pic:spPr>
              </pic:pic>
            </a:graphicData>
          </a:graphic>
        </wp:inline>
      </w:drawing>
    </w:r>
  </w:p>
  <w:p w14:paraId="08120E97" w14:textId="77777777" w:rsidR="0085177B" w:rsidRDefault="003B17CC">
    <w:pPr>
      <w:pStyle w:val="Footer"/>
      <w:jc w:val="center"/>
      <w:rPr>
        <w:rFonts w:ascii="Tahoma" w:hAnsi="Tahoma" w:cs="Tahoma"/>
      </w:rPr>
    </w:pPr>
    <w:r>
      <w:rPr>
        <w:rFonts w:ascii="Tahoma" w:hAnsi="Tahoma" w:cs="Tahoma"/>
      </w:rPr>
      <w:t xml:space="preserve">Str. </w:t>
    </w:r>
    <w:proofErr w:type="spellStart"/>
    <w:r>
      <w:rPr>
        <w:rFonts w:ascii="Tahoma" w:hAnsi="Tahoma" w:cs="Tahoma"/>
      </w:rPr>
      <w:t>Sentinelei</w:t>
    </w:r>
    <w:proofErr w:type="spellEnd"/>
    <w:r>
      <w:rPr>
        <w:rFonts w:ascii="Tahoma" w:hAnsi="Tahoma" w:cs="Tahoma"/>
      </w:rPr>
      <w:t xml:space="preserve"> nr.40, </w:t>
    </w:r>
    <w:proofErr w:type="spellStart"/>
    <w:r>
      <w:rPr>
        <w:rFonts w:ascii="Tahoma" w:hAnsi="Tahoma" w:cs="Tahoma"/>
      </w:rPr>
      <w:t>Constanţa</w:t>
    </w:r>
    <w:proofErr w:type="spellEnd"/>
    <w:r>
      <w:rPr>
        <w:rFonts w:ascii="Tahoma" w:hAnsi="Tahoma" w:cs="Tahoma"/>
      </w:rPr>
      <w:t xml:space="preserve">, cod </w:t>
    </w:r>
    <w:proofErr w:type="spellStart"/>
    <w:r>
      <w:rPr>
        <w:rFonts w:ascii="Tahoma" w:hAnsi="Tahoma" w:cs="Tahoma"/>
      </w:rPr>
      <w:t>poştal</w:t>
    </w:r>
    <w:proofErr w:type="spellEnd"/>
    <w:r>
      <w:rPr>
        <w:rFonts w:ascii="Tahoma" w:hAnsi="Tahoma" w:cs="Tahoma"/>
      </w:rPr>
      <w:t xml:space="preserve"> 900002, website: </w:t>
    </w:r>
    <w:hyperlink r:id="rId2" w:history="1">
      <w:r>
        <w:rPr>
          <w:rStyle w:val="Hyperlink"/>
          <w:rFonts w:ascii="Tahoma" w:hAnsi="Tahoma" w:cs="Tahoma"/>
        </w:rPr>
        <w:t>www.pneumoconstanta.ro</w:t>
      </w:r>
    </w:hyperlink>
    <w:r>
      <w:rPr>
        <w:rStyle w:val="HTMLCite"/>
      </w:rPr>
      <w:t xml:space="preserve"> </w:t>
    </w:r>
  </w:p>
  <w:p w14:paraId="37C66ADB" w14:textId="77777777" w:rsidR="0085177B" w:rsidRDefault="0085177B">
    <w:pPr>
      <w:pStyle w:val="Footer"/>
    </w:pPr>
  </w:p>
  <w:p w14:paraId="51FE2FA5" w14:textId="77777777" w:rsidR="0085177B" w:rsidRDefault="0085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787E" w14:textId="77777777" w:rsidR="003643AE" w:rsidRDefault="003643AE">
      <w:r>
        <w:separator/>
      </w:r>
    </w:p>
  </w:footnote>
  <w:footnote w:type="continuationSeparator" w:id="0">
    <w:p w14:paraId="6D8C13F0" w14:textId="77777777" w:rsidR="003643AE" w:rsidRDefault="0036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443" w:tblpY="410"/>
      <w:tblOverlap w:val="never"/>
      <w:tblW w:w="11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0"/>
      <w:gridCol w:w="5052"/>
      <w:gridCol w:w="3464"/>
    </w:tblGrid>
    <w:tr w:rsidR="0085177B" w14:paraId="0009DA86" w14:textId="77777777">
      <w:trPr>
        <w:cantSplit/>
        <w:trHeight w:val="1897"/>
      </w:trPr>
      <w:tc>
        <w:tcPr>
          <w:tcW w:w="2970" w:type="dxa"/>
          <w:tcBorders>
            <w:top w:val="nil"/>
            <w:left w:val="nil"/>
            <w:bottom w:val="single" w:sz="8" w:space="0" w:color="auto"/>
            <w:right w:val="nil"/>
          </w:tcBorders>
          <w:vAlign w:val="center"/>
        </w:tcPr>
        <w:p w14:paraId="102479B3" w14:textId="77777777" w:rsidR="0085177B" w:rsidRDefault="003B17CC">
          <w:pPr>
            <w:tabs>
              <w:tab w:val="left" w:pos="0"/>
            </w:tabs>
            <w:ind w:right="2582"/>
            <w:jc w:val="center"/>
            <w:rPr>
              <w:rFonts w:ascii="Arial" w:eastAsia="Calibri" w:hAnsi="Arial" w:cs="Arial"/>
              <w:b/>
              <w:bCs/>
              <w:spacing w:val="10"/>
              <w:sz w:val="15"/>
            </w:rPr>
          </w:pPr>
          <w:bookmarkStart w:id="0" w:name="_Hlk31633889"/>
          <w:r>
            <w:rPr>
              <w:noProof/>
            </w:rPr>
            <w:drawing>
              <wp:inline distT="0" distB="0" distL="0" distR="0" wp14:anchorId="199F34AE" wp14:editId="0BB4A60B">
                <wp:extent cx="1438275" cy="637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371" cy="651324"/>
                        </a:xfrm>
                        <a:prstGeom prst="rect">
                          <a:avLst/>
                        </a:prstGeom>
                      </pic:spPr>
                    </pic:pic>
                  </a:graphicData>
                </a:graphic>
              </wp:inline>
            </w:drawing>
          </w:r>
          <w:r>
            <w:rPr>
              <w:noProof/>
            </w:rPr>
            <w:drawing>
              <wp:inline distT="0" distB="0" distL="0" distR="0" wp14:anchorId="2C52BBA1" wp14:editId="7CF4DBD6">
                <wp:extent cx="1847850" cy="4756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7914" cy="506518"/>
                        </a:xfrm>
                        <a:prstGeom prst="rect">
                          <a:avLst/>
                        </a:prstGeom>
                      </pic:spPr>
                    </pic:pic>
                  </a:graphicData>
                </a:graphic>
              </wp:inline>
            </w:drawing>
          </w:r>
        </w:p>
      </w:tc>
      <w:tc>
        <w:tcPr>
          <w:tcW w:w="5052" w:type="dxa"/>
          <w:tcBorders>
            <w:top w:val="nil"/>
            <w:left w:val="nil"/>
            <w:bottom w:val="single" w:sz="8" w:space="0" w:color="auto"/>
            <w:right w:val="nil"/>
          </w:tcBorders>
          <w:vAlign w:val="center"/>
        </w:tcPr>
        <w:p w14:paraId="625D865E" w14:textId="77777777" w:rsidR="0085177B" w:rsidRDefault="003B17CC">
          <w:pPr>
            <w:spacing w:before="120" w:line="336" w:lineRule="auto"/>
            <w:jc w:val="center"/>
            <w:rPr>
              <w:rFonts w:eastAsia="Calibri"/>
              <w:b/>
              <w:bCs/>
              <w:spacing w:val="10"/>
            </w:rPr>
          </w:pPr>
          <w:r>
            <w:rPr>
              <w:rFonts w:eastAsia="Calibri"/>
              <w:b/>
              <w:bCs/>
              <w:color w:val="0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SPITALUL CLINIC DE          PNEUMOFTIZIOLOGIE CONSTANTA</w:t>
          </w:r>
        </w:p>
        <w:p w14:paraId="38F8A2C9" w14:textId="77777777" w:rsidR="0085177B" w:rsidRDefault="003B17CC">
          <w:pPr>
            <w:ind w:left="195" w:right="-794" w:hanging="851"/>
            <w:jc w:val="center"/>
            <w:rPr>
              <w:rFonts w:eastAsia="Calibri"/>
              <w:b/>
              <w:bCs/>
              <w:spacing w:val="10"/>
            </w:rPr>
          </w:pPr>
          <w:r>
            <w:rPr>
              <w:rFonts w:eastAsia="Calibri"/>
              <w:b/>
              <w:bCs/>
              <w:spacing w:val="10"/>
            </w:rPr>
            <w:t>CONSILIUL JUDETEAN CONSTANTA</w:t>
          </w:r>
        </w:p>
      </w:tc>
      <w:tc>
        <w:tcPr>
          <w:tcW w:w="3464" w:type="dxa"/>
          <w:tcBorders>
            <w:top w:val="nil"/>
            <w:left w:val="nil"/>
            <w:bottom w:val="single" w:sz="4" w:space="0" w:color="auto"/>
            <w:right w:val="nil"/>
          </w:tcBorders>
          <w:vAlign w:val="center"/>
        </w:tcPr>
        <w:p w14:paraId="3589BC4E" w14:textId="77777777" w:rsidR="0085177B" w:rsidRDefault="003B17CC">
          <w:pPr>
            <w:ind w:left="242" w:right="-298"/>
            <w:jc w:val="right"/>
            <w:rPr>
              <w:rFonts w:ascii="Arial" w:eastAsia="Calibri" w:hAnsi="Arial" w:cs="Arial"/>
              <w:b/>
              <w:bCs/>
              <w:spacing w:val="10"/>
              <w:sz w:val="15"/>
            </w:rPr>
          </w:pPr>
          <w:r>
            <w:rPr>
              <w:rFonts w:ascii="Arial" w:eastAsia="Calibri" w:hAnsi="Arial" w:cs="Arial"/>
              <w:b/>
              <w:bCs/>
              <w:noProof/>
              <w:spacing w:val="10"/>
              <w:sz w:val="15"/>
            </w:rPr>
            <w:drawing>
              <wp:anchor distT="0" distB="0" distL="114300" distR="114300" simplePos="0" relativeHeight="251659264" behindDoc="0" locked="0" layoutInCell="1" allowOverlap="1" wp14:anchorId="58A2A477" wp14:editId="728C4FA8">
                <wp:simplePos x="0" y="0"/>
                <wp:positionH relativeFrom="column">
                  <wp:posOffset>257175</wp:posOffset>
                </wp:positionH>
                <wp:positionV relativeFrom="paragraph">
                  <wp:posOffset>103505</wp:posOffset>
                </wp:positionV>
                <wp:extent cx="1673225" cy="1055370"/>
                <wp:effectExtent l="0" t="0" r="3175" b="11430"/>
                <wp:wrapSquare wrapText="bothSides"/>
                <wp:docPr id="2" name="Picture 2"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anmcs-categorie-II-acreditare"/>
                        <pic:cNvPicPr>
                          <a:picLocks noChangeAspect="1"/>
                        </pic:cNvPicPr>
                      </pic:nvPicPr>
                      <pic:blipFill>
                        <a:blip r:embed="rId3"/>
                        <a:stretch>
                          <a:fillRect/>
                        </a:stretch>
                      </pic:blipFill>
                      <pic:spPr>
                        <a:xfrm>
                          <a:off x="0" y="0"/>
                          <a:ext cx="1673225" cy="1055370"/>
                        </a:xfrm>
                        <a:prstGeom prst="rect">
                          <a:avLst/>
                        </a:prstGeom>
                      </pic:spPr>
                    </pic:pic>
                  </a:graphicData>
                </a:graphic>
              </wp:anchor>
            </w:drawing>
          </w:r>
        </w:p>
      </w:tc>
    </w:tr>
    <w:tr w:rsidR="0085177B" w14:paraId="6812CBE5" w14:textId="77777777">
      <w:trPr>
        <w:cantSplit/>
        <w:trHeight w:val="175"/>
      </w:trPr>
      <w:tc>
        <w:tcPr>
          <w:tcW w:w="11486" w:type="dxa"/>
          <w:gridSpan w:val="3"/>
          <w:tcBorders>
            <w:top w:val="single" w:sz="8" w:space="0" w:color="auto"/>
            <w:left w:val="nil"/>
            <w:bottom w:val="thinThickSmallGap" w:sz="24" w:space="0" w:color="auto"/>
            <w:right w:val="nil"/>
          </w:tcBorders>
        </w:tcPr>
        <w:p w14:paraId="15110686" w14:textId="77777777" w:rsidR="0085177B" w:rsidRDefault="003B17CC">
          <w:pPr>
            <w:jc w:val="center"/>
            <w:rPr>
              <w:rFonts w:ascii="Arial" w:eastAsia="Calibri" w:hAnsi="Arial" w:cs="Arial"/>
              <w:b/>
              <w:bCs/>
              <w:spacing w:val="10"/>
              <w:sz w:val="15"/>
            </w:rPr>
          </w:pPr>
          <w:r>
            <w:rPr>
              <w:rFonts w:ascii="Arial" w:eastAsia="Calibri" w:hAnsi="Arial" w:cs="Arial"/>
              <w:b/>
              <w:bCs/>
              <w:spacing w:val="10"/>
              <w:sz w:val="15"/>
            </w:rPr>
            <w:t xml:space="preserve">● Tel.: +40-241.486 300 / </w:t>
          </w:r>
          <w:proofErr w:type="gramStart"/>
          <w:r>
            <w:rPr>
              <w:rFonts w:ascii="Arial" w:eastAsia="Calibri" w:hAnsi="Arial" w:cs="Arial"/>
              <w:b/>
              <w:bCs/>
              <w:spacing w:val="10"/>
              <w:sz w:val="15"/>
            </w:rPr>
            <w:t>Fax:+</w:t>
          </w:r>
          <w:proofErr w:type="gramEnd"/>
          <w:r>
            <w:rPr>
              <w:rFonts w:ascii="Arial" w:eastAsia="Calibri" w:hAnsi="Arial" w:cs="Arial"/>
              <w:b/>
              <w:bCs/>
              <w:spacing w:val="10"/>
              <w:sz w:val="15"/>
            </w:rPr>
            <w:t xml:space="preserve">40-0241.486 324 ● e-mail: </w:t>
          </w:r>
          <w:hyperlink r:id="rId4" w:history="1">
            <w:r>
              <w:rPr>
                <w:rStyle w:val="Hyperlink"/>
                <w:rFonts w:ascii="Arial" w:eastAsia="Calibri" w:hAnsi="Arial" w:cs="Arial"/>
                <w:b/>
                <w:bCs/>
                <w:spacing w:val="10"/>
                <w:sz w:val="15"/>
              </w:rPr>
              <w:t>secretariat@pneumoconstanta.ro</w:t>
            </w:r>
          </w:hyperlink>
          <w:r>
            <w:rPr>
              <w:rFonts w:ascii="Arial" w:eastAsia="Calibri" w:hAnsi="Arial" w:cs="Arial"/>
              <w:b/>
              <w:bCs/>
              <w:spacing w:val="10"/>
              <w:sz w:val="15"/>
            </w:rPr>
            <w:t xml:space="preserve"> ●</w:t>
          </w:r>
        </w:p>
        <w:p w14:paraId="4933ECDE" w14:textId="77777777" w:rsidR="0085177B" w:rsidRDefault="003B17CC">
          <w:pPr>
            <w:jc w:val="center"/>
            <w:rPr>
              <w:rFonts w:ascii="Arial" w:eastAsia="Calibri" w:hAnsi="Arial" w:cs="Arial"/>
              <w:b/>
              <w:bCs/>
              <w:spacing w:val="10"/>
              <w:sz w:val="15"/>
            </w:rPr>
          </w:pPr>
          <w:r>
            <w:rPr>
              <w:rFonts w:ascii="Arial" w:eastAsia="Calibri" w:hAnsi="Arial" w:cs="Arial"/>
              <w:b/>
              <w:bCs/>
              <w:spacing w:val="10"/>
              <w:sz w:val="15"/>
            </w:rPr>
            <w:t xml:space="preserve">Operator de date cu </w:t>
          </w:r>
          <w:proofErr w:type="spellStart"/>
          <w:r>
            <w:rPr>
              <w:rFonts w:ascii="Arial" w:eastAsia="Calibri" w:hAnsi="Arial" w:cs="Arial"/>
              <w:b/>
              <w:bCs/>
              <w:spacing w:val="10"/>
              <w:sz w:val="15"/>
            </w:rPr>
            <w:t>caracter</w:t>
          </w:r>
          <w:proofErr w:type="spellEnd"/>
          <w:r>
            <w:rPr>
              <w:rFonts w:ascii="Arial" w:eastAsia="Calibri" w:hAnsi="Arial" w:cs="Arial"/>
              <w:b/>
              <w:bCs/>
              <w:spacing w:val="10"/>
              <w:sz w:val="15"/>
            </w:rPr>
            <w:t xml:space="preserve"> personal </w:t>
          </w:r>
          <w:proofErr w:type="spellStart"/>
          <w:r>
            <w:rPr>
              <w:rFonts w:ascii="Arial" w:eastAsia="Calibri" w:hAnsi="Arial" w:cs="Arial"/>
              <w:b/>
              <w:bCs/>
              <w:spacing w:val="10"/>
              <w:sz w:val="15"/>
            </w:rPr>
            <w:t>inregistrat</w:t>
          </w:r>
          <w:proofErr w:type="spellEnd"/>
          <w:r>
            <w:rPr>
              <w:rFonts w:ascii="Arial" w:eastAsia="Calibri" w:hAnsi="Arial" w:cs="Arial"/>
              <w:b/>
              <w:bCs/>
              <w:spacing w:val="10"/>
              <w:sz w:val="15"/>
            </w:rPr>
            <w:t xml:space="preserve"> cu nr. 10576</w:t>
          </w:r>
        </w:p>
      </w:tc>
    </w:tr>
  </w:tbl>
  <w:bookmarkEnd w:id="0"/>
  <w:p w14:paraId="3424F040" w14:textId="77777777" w:rsidR="0085177B" w:rsidRDefault="007206C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6C7"/>
    <w:multiLevelType w:val="hybridMultilevel"/>
    <w:tmpl w:val="118A33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42D4F6E"/>
    <w:multiLevelType w:val="hybridMultilevel"/>
    <w:tmpl w:val="DA4420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BA343A"/>
    <w:multiLevelType w:val="hybridMultilevel"/>
    <w:tmpl w:val="623C0A34"/>
    <w:lvl w:ilvl="0" w:tplc="027EDB3E">
      <w:numFmt w:val="bullet"/>
      <w:lvlText w:val="-"/>
      <w:lvlJc w:val="left"/>
      <w:pPr>
        <w:ind w:left="786" w:hanging="360"/>
      </w:pPr>
      <w:rPr>
        <w:rFonts w:ascii="Times New Roman" w:eastAsiaTheme="minorHAnsi" w:hAnsi="Times New Roman" w:cs="Times New Roman" w:hint="default"/>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2324DDD"/>
    <w:multiLevelType w:val="hybridMultilevel"/>
    <w:tmpl w:val="46BAD6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E1204"/>
    <w:multiLevelType w:val="hybridMultilevel"/>
    <w:tmpl w:val="6DD288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11762"/>
    <w:multiLevelType w:val="hybridMultilevel"/>
    <w:tmpl w:val="649E894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1AC0D22"/>
    <w:multiLevelType w:val="hybridMultilevel"/>
    <w:tmpl w:val="A33A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A25B7"/>
    <w:multiLevelType w:val="hybridMultilevel"/>
    <w:tmpl w:val="FE84D484"/>
    <w:lvl w:ilvl="0" w:tplc="8F58A59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22B06576"/>
    <w:multiLevelType w:val="multilevel"/>
    <w:tmpl w:val="54D8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90EC9"/>
    <w:multiLevelType w:val="hybridMultilevel"/>
    <w:tmpl w:val="0742BDE2"/>
    <w:lvl w:ilvl="0" w:tplc="9F1C62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2A567253"/>
    <w:multiLevelType w:val="hybridMultilevel"/>
    <w:tmpl w:val="536831AA"/>
    <w:lvl w:ilvl="0" w:tplc="E85A5E8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C71C62"/>
    <w:multiLevelType w:val="hybridMultilevel"/>
    <w:tmpl w:val="5948748C"/>
    <w:lvl w:ilvl="0" w:tplc="FB2EADE2">
      <w:numFmt w:val="bullet"/>
      <w:lvlText w:val="-"/>
      <w:lvlJc w:val="left"/>
      <w:pPr>
        <w:ind w:left="1068" w:hanging="360"/>
      </w:pPr>
      <w:rPr>
        <w:rFonts w:ascii="Times New Roman" w:eastAsiaTheme="minorHAnsi"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E4B2AEF"/>
    <w:multiLevelType w:val="hybridMultilevel"/>
    <w:tmpl w:val="95E4F7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EF0676F"/>
    <w:multiLevelType w:val="hybridMultilevel"/>
    <w:tmpl w:val="D7E4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85A16"/>
    <w:multiLevelType w:val="hybridMultilevel"/>
    <w:tmpl w:val="DE3887DA"/>
    <w:lvl w:ilvl="0" w:tplc="466298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2680922"/>
    <w:multiLevelType w:val="hybridMultilevel"/>
    <w:tmpl w:val="A036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15242"/>
    <w:multiLevelType w:val="multilevel"/>
    <w:tmpl w:val="487E65D4"/>
    <w:lvl w:ilvl="0">
      <w:start w:val="1"/>
      <w:numFmt w:val="lowerLetter"/>
      <w:lvlText w:val="%1)"/>
      <w:lvlJc w:val="left"/>
      <w:pPr>
        <w:ind w:left="786" w:hanging="360"/>
      </w:pPr>
      <w:rPr>
        <w:rFonts w:ascii="Times New Roman" w:eastAsia="Times New Roman" w:hAnsi="Times New Roman" w:cs="Times New Roman"/>
        <w:b/>
        <w:sz w:val="24"/>
        <w:szCs w:val="24"/>
      </w:rPr>
    </w:lvl>
    <w:lvl w:ilvl="1">
      <w:start w:val="1"/>
      <w:numFmt w:val="lowerLetter"/>
      <w:lvlText w:val="%2."/>
      <w:lvlJc w:val="left"/>
      <w:pPr>
        <w:ind w:left="1416" w:hanging="360"/>
      </w:pPr>
    </w:lvl>
    <w:lvl w:ilvl="2">
      <w:start w:val="1"/>
      <w:numFmt w:val="lowerRoman"/>
      <w:lvlText w:val="%3."/>
      <w:lvlJc w:val="right"/>
      <w:pPr>
        <w:ind w:left="2136" w:hanging="180"/>
      </w:pPr>
    </w:lvl>
    <w:lvl w:ilvl="3">
      <w:start w:val="1"/>
      <w:numFmt w:val="decimal"/>
      <w:lvlText w:val="%4."/>
      <w:lvlJc w:val="left"/>
      <w:pPr>
        <w:ind w:left="2856" w:hanging="360"/>
      </w:pPr>
    </w:lvl>
    <w:lvl w:ilvl="4">
      <w:start w:val="1"/>
      <w:numFmt w:val="lowerLetter"/>
      <w:lvlText w:val="%5."/>
      <w:lvlJc w:val="left"/>
      <w:pPr>
        <w:ind w:left="3576" w:hanging="360"/>
      </w:pPr>
    </w:lvl>
    <w:lvl w:ilvl="5">
      <w:start w:val="1"/>
      <w:numFmt w:val="lowerRoman"/>
      <w:lvlText w:val="%6."/>
      <w:lvlJc w:val="right"/>
      <w:pPr>
        <w:ind w:left="4296" w:hanging="180"/>
      </w:pPr>
    </w:lvl>
    <w:lvl w:ilvl="6">
      <w:start w:val="1"/>
      <w:numFmt w:val="decimal"/>
      <w:lvlText w:val="%7."/>
      <w:lvlJc w:val="left"/>
      <w:pPr>
        <w:ind w:left="5016" w:hanging="360"/>
      </w:pPr>
    </w:lvl>
    <w:lvl w:ilvl="7">
      <w:start w:val="1"/>
      <w:numFmt w:val="lowerLetter"/>
      <w:lvlText w:val="%8."/>
      <w:lvlJc w:val="left"/>
      <w:pPr>
        <w:ind w:left="5736" w:hanging="360"/>
      </w:pPr>
    </w:lvl>
    <w:lvl w:ilvl="8">
      <w:start w:val="1"/>
      <w:numFmt w:val="lowerRoman"/>
      <w:lvlText w:val="%9."/>
      <w:lvlJc w:val="right"/>
      <w:pPr>
        <w:ind w:left="6456" w:hanging="180"/>
      </w:pPr>
    </w:lvl>
  </w:abstractNum>
  <w:abstractNum w:abstractNumId="17" w15:restartNumberingAfterBreak="0">
    <w:nsid w:val="37CB1952"/>
    <w:multiLevelType w:val="hybridMultilevel"/>
    <w:tmpl w:val="29725D5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39181DDE"/>
    <w:multiLevelType w:val="hybridMultilevel"/>
    <w:tmpl w:val="9000BF22"/>
    <w:lvl w:ilvl="0" w:tplc="45C0663C">
      <w:numFmt w:val="bullet"/>
      <w:lvlText w:val="-"/>
      <w:lvlJc w:val="left"/>
      <w:pPr>
        <w:ind w:left="1800" w:hanging="360"/>
      </w:pPr>
      <w:rPr>
        <w:rFonts w:ascii="Times New Roman" w:eastAsia="Times New Roman" w:hAnsi="Times New Roman" w:cs="Times New Roman" w:hint="default"/>
        <w:b w:val="0"/>
        <w:i w:val="0"/>
        <w:strike w:val="0"/>
        <w:dstrike w:val="0"/>
        <w:u w:val="none"/>
        <w:effect w:val="none"/>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3F305DB2"/>
    <w:multiLevelType w:val="hybridMultilevel"/>
    <w:tmpl w:val="79A8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F6D63"/>
    <w:multiLevelType w:val="hybridMultilevel"/>
    <w:tmpl w:val="7C984ADA"/>
    <w:lvl w:ilvl="0" w:tplc="F11EC322">
      <w:start w:val="1"/>
      <w:numFmt w:val="decimal"/>
      <w:lvlText w:val="%1."/>
      <w:lvlJc w:val="left"/>
      <w:pPr>
        <w:ind w:left="63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F821F14"/>
    <w:multiLevelType w:val="hybridMultilevel"/>
    <w:tmpl w:val="6DD288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1437F"/>
    <w:multiLevelType w:val="hybridMultilevel"/>
    <w:tmpl w:val="3EBE68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BA7DDC"/>
    <w:multiLevelType w:val="hybridMultilevel"/>
    <w:tmpl w:val="8334EA80"/>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4" w15:restartNumberingAfterBreak="0">
    <w:nsid w:val="4CFD5C76"/>
    <w:multiLevelType w:val="hybridMultilevel"/>
    <w:tmpl w:val="B6823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44B33"/>
    <w:multiLevelType w:val="hybridMultilevel"/>
    <w:tmpl w:val="67BADC80"/>
    <w:lvl w:ilvl="0" w:tplc="328A4B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336EF"/>
    <w:multiLevelType w:val="hybridMultilevel"/>
    <w:tmpl w:val="4B2089D6"/>
    <w:lvl w:ilvl="0" w:tplc="4D1472EA">
      <w:start w:val="1"/>
      <w:numFmt w:val="decimal"/>
      <w:lvlText w:val="%1."/>
      <w:lvlJc w:val="left"/>
      <w:pPr>
        <w:ind w:left="360" w:hanging="360"/>
      </w:pPr>
      <w:rPr>
        <w:rFonts w:hint="default"/>
        <w:b w:val="0"/>
        <w:i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DD2488"/>
    <w:multiLevelType w:val="hybridMultilevel"/>
    <w:tmpl w:val="768AF22A"/>
    <w:lvl w:ilvl="0" w:tplc="1174E84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28A20EB"/>
    <w:multiLevelType w:val="hybridMultilevel"/>
    <w:tmpl w:val="353A46AC"/>
    <w:lvl w:ilvl="0" w:tplc="AC4E9CA0">
      <w:start w:val="1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34417"/>
    <w:multiLevelType w:val="hybridMultilevel"/>
    <w:tmpl w:val="815C1E48"/>
    <w:lvl w:ilvl="0" w:tplc="06BCB72C">
      <w:numFmt w:val="bullet"/>
      <w:lvlText w:val="-"/>
      <w:lvlJc w:val="left"/>
      <w:pPr>
        <w:ind w:left="786" w:hanging="360"/>
      </w:pPr>
      <w:rPr>
        <w:rFonts w:ascii="Times New Roman" w:eastAsia="Times New Roman" w:hAnsi="Times New Roman" w:cs="Times New Roman" w:hint="default"/>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7CEC3B17"/>
    <w:multiLevelType w:val="hybridMultilevel"/>
    <w:tmpl w:val="F238D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5705391">
    <w:abstractNumId w:val="9"/>
  </w:num>
  <w:num w:numId="2" w16cid:durableId="387726229">
    <w:abstractNumId w:val="23"/>
  </w:num>
  <w:num w:numId="3" w16cid:durableId="1712727094">
    <w:abstractNumId w:val="19"/>
  </w:num>
  <w:num w:numId="4" w16cid:durableId="691954671">
    <w:abstractNumId w:val="22"/>
  </w:num>
  <w:num w:numId="5" w16cid:durableId="758478094">
    <w:abstractNumId w:val="11"/>
  </w:num>
  <w:num w:numId="6" w16cid:durableId="1727289608">
    <w:abstractNumId w:val="2"/>
  </w:num>
  <w:num w:numId="7" w16cid:durableId="2132629778">
    <w:abstractNumId w:val="30"/>
  </w:num>
  <w:num w:numId="8" w16cid:durableId="1095173106">
    <w:abstractNumId w:val="5"/>
  </w:num>
  <w:num w:numId="9" w16cid:durableId="878008929">
    <w:abstractNumId w:val="27"/>
  </w:num>
  <w:num w:numId="10" w16cid:durableId="1768961766">
    <w:abstractNumId w:val="15"/>
  </w:num>
  <w:num w:numId="11" w16cid:durableId="1048606144">
    <w:abstractNumId w:val="21"/>
  </w:num>
  <w:num w:numId="12" w16cid:durableId="528303824">
    <w:abstractNumId w:val="4"/>
  </w:num>
  <w:num w:numId="13" w16cid:durableId="1124348900">
    <w:abstractNumId w:val="14"/>
  </w:num>
  <w:num w:numId="14" w16cid:durableId="6447934">
    <w:abstractNumId w:val="20"/>
  </w:num>
  <w:num w:numId="15" w16cid:durableId="916744530">
    <w:abstractNumId w:val="1"/>
  </w:num>
  <w:num w:numId="16" w16cid:durableId="1513375838">
    <w:abstractNumId w:val="17"/>
  </w:num>
  <w:num w:numId="17" w16cid:durableId="595526914">
    <w:abstractNumId w:val="24"/>
  </w:num>
  <w:num w:numId="18" w16cid:durableId="1293247443">
    <w:abstractNumId w:val="3"/>
  </w:num>
  <w:num w:numId="19" w16cid:durableId="515198473">
    <w:abstractNumId w:val="10"/>
  </w:num>
  <w:num w:numId="20" w16cid:durableId="190923836">
    <w:abstractNumId w:val="25"/>
  </w:num>
  <w:num w:numId="21" w16cid:durableId="615794737">
    <w:abstractNumId w:val="18"/>
  </w:num>
  <w:num w:numId="22" w16cid:durableId="1577325161">
    <w:abstractNumId w:val="29"/>
  </w:num>
  <w:num w:numId="23" w16cid:durableId="1401516105">
    <w:abstractNumId w:val="8"/>
  </w:num>
  <w:num w:numId="24" w16cid:durableId="1027758237">
    <w:abstractNumId w:val="7"/>
  </w:num>
  <w:num w:numId="25" w16cid:durableId="2016374803">
    <w:abstractNumId w:val="28"/>
  </w:num>
  <w:num w:numId="26" w16cid:durableId="1067649760">
    <w:abstractNumId w:val="16"/>
  </w:num>
  <w:num w:numId="27" w16cid:durableId="424036016">
    <w:abstractNumId w:val="6"/>
  </w:num>
  <w:num w:numId="28" w16cid:durableId="740954069">
    <w:abstractNumId w:val="0"/>
  </w:num>
  <w:num w:numId="29" w16cid:durableId="1699819877">
    <w:abstractNumId w:val="13"/>
  </w:num>
  <w:num w:numId="30" w16cid:durableId="320699344">
    <w:abstractNumId w:val="12"/>
  </w:num>
  <w:num w:numId="31" w16cid:durableId="4277699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A2"/>
    <w:rsid w:val="000161C2"/>
    <w:rsid w:val="0002170C"/>
    <w:rsid w:val="00024FBC"/>
    <w:rsid w:val="000262EB"/>
    <w:rsid w:val="000500EE"/>
    <w:rsid w:val="00066EB3"/>
    <w:rsid w:val="00067B3C"/>
    <w:rsid w:val="0007491D"/>
    <w:rsid w:val="00077873"/>
    <w:rsid w:val="000A5479"/>
    <w:rsid w:val="000B3F9D"/>
    <w:rsid w:val="000B7324"/>
    <w:rsid w:val="000C61F0"/>
    <w:rsid w:val="000C7F74"/>
    <w:rsid w:val="000D0E92"/>
    <w:rsid w:val="000E07A5"/>
    <w:rsid w:val="000E2A4C"/>
    <w:rsid w:val="000E54BD"/>
    <w:rsid w:val="000E68EE"/>
    <w:rsid w:val="000F5E4B"/>
    <w:rsid w:val="00102DEA"/>
    <w:rsid w:val="00106BCD"/>
    <w:rsid w:val="0011158D"/>
    <w:rsid w:val="00112935"/>
    <w:rsid w:val="00117AF0"/>
    <w:rsid w:val="00125A74"/>
    <w:rsid w:val="00140BA4"/>
    <w:rsid w:val="00154A1F"/>
    <w:rsid w:val="00155876"/>
    <w:rsid w:val="001608AA"/>
    <w:rsid w:val="00170BCA"/>
    <w:rsid w:val="00172C71"/>
    <w:rsid w:val="001772A2"/>
    <w:rsid w:val="00180284"/>
    <w:rsid w:val="00184F63"/>
    <w:rsid w:val="001A0C1D"/>
    <w:rsid w:val="001A42CA"/>
    <w:rsid w:val="001B1752"/>
    <w:rsid w:val="001B79D8"/>
    <w:rsid w:val="001C01D9"/>
    <w:rsid w:val="001D0FB3"/>
    <w:rsid w:val="001D6100"/>
    <w:rsid w:val="00201D76"/>
    <w:rsid w:val="00202E6E"/>
    <w:rsid w:val="00215F37"/>
    <w:rsid w:val="00223C14"/>
    <w:rsid w:val="00246FF6"/>
    <w:rsid w:val="002571AB"/>
    <w:rsid w:val="00260A18"/>
    <w:rsid w:val="00265B10"/>
    <w:rsid w:val="002826D0"/>
    <w:rsid w:val="00290C61"/>
    <w:rsid w:val="002A4C6A"/>
    <w:rsid w:val="002C6D71"/>
    <w:rsid w:val="002D4621"/>
    <w:rsid w:val="00305693"/>
    <w:rsid w:val="00306D19"/>
    <w:rsid w:val="00316FC7"/>
    <w:rsid w:val="003201B3"/>
    <w:rsid w:val="003544C8"/>
    <w:rsid w:val="003643AE"/>
    <w:rsid w:val="00377A8F"/>
    <w:rsid w:val="003866E3"/>
    <w:rsid w:val="003873DB"/>
    <w:rsid w:val="00390DC4"/>
    <w:rsid w:val="003A2191"/>
    <w:rsid w:val="003A2411"/>
    <w:rsid w:val="003A6BA6"/>
    <w:rsid w:val="003B17CC"/>
    <w:rsid w:val="003D2825"/>
    <w:rsid w:val="003E08E4"/>
    <w:rsid w:val="003F0A3F"/>
    <w:rsid w:val="00423B62"/>
    <w:rsid w:val="00425084"/>
    <w:rsid w:val="00432345"/>
    <w:rsid w:val="00434511"/>
    <w:rsid w:val="004369A8"/>
    <w:rsid w:val="0044666C"/>
    <w:rsid w:val="00455507"/>
    <w:rsid w:val="00476952"/>
    <w:rsid w:val="00476975"/>
    <w:rsid w:val="004B5B18"/>
    <w:rsid w:val="004C64AB"/>
    <w:rsid w:val="004C7022"/>
    <w:rsid w:val="004D32E4"/>
    <w:rsid w:val="004E635C"/>
    <w:rsid w:val="00514853"/>
    <w:rsid w:val="00523015"/>
    <w:rsid w:val="00550B1D"/>
    <w:rsid w:val="00555ABB"/>
    <w:rsid w:val="00563A57"/>
    <w:rsid w:val="00565DB2"/>
    <w:rsid w:val="00583F65"/>
    <w:rsid w:val="00590B54"/>
    <w:rsid w:val="005950F7"/>
    <w:rsid w:val="00597836"/>
    <w:rsid w:val="005B3429"/>
    <w:rsid w:val="005C4E5C"/>
    <w:rsid w:val="005D39B4"/>
    <w:rsid w:val="006049BD"/>
    <w:rsid w:val="00606EA8"/>
    <w:rsid w:val="0061608F"/>
    <w:rsid w:val="00621DA8"/>
    <w:rsid w:val="006234A4"/>
    <w:rsid w:val="006247A8"/>
    <w:rsid w:val="006264D3"/>
    <w:rsid w:val="0062787C"/>
    <w:rsid w:val="00660A32"/>
    <w:rsid w:val="00666D68"/>
    <w:rsid w:val="00673343"/>
    <w:rsid w:val="00686CE2"/>
    <w:rsid w:val="00687C36"/>
    <w:rsid w:val="00691CC2"/>
    <w:rsid w:val="0072023C"/>
    <w:rsid w:val="007206CB"/>
    <w:rsid w:val="00731848"/>
    <w:rsid w:val="0073495B"/>
    <w:rsid w:val="00736A64"/>
    <w:rsid w:val="00742F8C"/>
    <w:rsid w:val="00757070"/>
    <w:rsid w:val="00762603"/>
    <w:rsid w:val="00762810"/>
    <w:rsid w:val="00762BAF"/>
    <w:rsid w:val="00770506"/>
    <w:rsid w:val="00771605"/>
    <w:rsid w:val="00771845"/>
    <w:rsid w:val="007A548E"/>
    <w:rsid w:val="007A659F"/>
    <w:rsid w:val="007B17F0"/>
    <w:rsid w:val="007B53BB"/>
    <w:rsid w:val="007E5A84"/>
    <w:rsid w:val="007F2924"/>
    <w:rsid w:val="007F6323"/>
    <w:rsid w:val="007F7F9F"/>
    <w:rsid w:val="00802D3A"/>
    <w:rsid w:val="00820930"/>
    <w:rsid w:val="00825C1B"/>
    <w:rsid w:val="00831AB5"/>
    <w:rsid w:val="00842DF7"/>
    <w:rsid w:val="0085177B"/>
    <w:rsid w:val="008563DE"/>
    <w:rsid w:val="00870657"/>
    <w:rsid w:val="008722CA"/>
    <w:rsid w:val="00876A0C"/>
    <w:rsid w:val="0088380E"/>
    <w:rsid w:val="00885B1C"/>
    <w:rsid w:val="00895379"/>
    <w:rsid w:val="008B20E5"/>
    <w:rsid w:val="008B3258"/>
    <w:rsid w:val="008C3E12"/>
    <w:rsid w:val="008C7FDE"/>
    <w:rsid w:val="008D146D"/>
    <w:rsid w:val="008E1420"/>
    <w:rsid w:val="008E7E95"/>
    <w:rsid w:val="008F386D"/>
    <w:rsid w:val="00912807"/>
    <w:rsid w:val="009244FF"/>
    <w:rsid w:val="00927940"/>
    <w:rsid w:val="00936F23"/>
    <w:rsid w:val="00950A07"/>
    <w:rsid w:val="009532B7"/>
    <w:rsid w:val="00954384"/>
    <w:rsid w:val="0097023A"/>
    <w:rsid w:val="00971700"/>
    <w:rsid w:val="009A4585"/>
    <w:rsid w:val="009D3D26"/>
    <w:rsid w:val="009D793F"/>
    <w:rsid w:val="009E1F4D"/>
    <w:rsid w:val="009E2E1B"/>
    <w:rsid w:val="009F0DFB"/>
    <w:rsid w:val="00A0296B"/>
    <w:rsid w:val="00A04842"/>
    <w:rsid w:val="00A16949"/>
    <w:rsid w:val="00A24E81"/>
    <w:rsid w:val="00A31780"/>
    <w:rsid w:val="00A6268D"/>
    <w:rsid w:val="00A838CA"/>
    <w:rsid w:val="00A95766"/>
    <w:rsid w:val="00AB1B06"/>
    <w:rsid w:val="00AB74D1"/>
    <w:rsid w:val="00AC57B7"/>
    <w:rsid w:val="00AF796C"/>
    <w:rsid w:val="00B46E81"/>
    <w:rsid w:val="00B65146"/>
    <w:rsid w:val="00B76441"/>
    <w:rsid w:val="00B7692C"/>
    <w:rsid w:val="00B7776E"/>
    <w:rsid w:val="00BA50BA"/>
    <w:rsid w:val="00BC4B7D"/>
    <w:rsid w:val="00BD1F7B"/>
    <w:rsid w:val="00C02DEE"/>
    <w:rsid w:val="00C1122C"/>
    <w:rsid w:val="00C25F0D"/>
    <w:rsid w:val="00C52732"/>
    <w:rsid w:val="00C62E7E"/>
    <w:rsid w:val="00C660D2"/>
    <w:rsid w:val="00C8083F"/>
    <w:rsid w:val="00C911D9"/>
    <w:rsid w:val="00C91513"/>
    <w:rsid w:val="00CD0635"/>
    <w:rsid w:val="00CD281E"/>
    <w:rsid w:val="00CD2BC8"/>
    <w:rsid w:val="00CD372E"/>
    <w:rsid w:val="00CE7D3C"/>
    <w:rsid w:val="00CF06BA"/>
    <w:rsid w:val="00CF1521"/>
    <w:rsid w:val="00CF401B"/>
    <w:rsid w:val="00D00161"/>
    <w:rsid w:val="00D118B5"/>
    <w:rsid w:val="00D20C81"/>
    <w:rsid w:val="00D41579"/>
    <w:rsid w:val="00D472CF"/>
    <w:rsid w:val="00D47DD4"/>
    <w:rsid w:val="00D80DA4"/>
    <w:rsid w:val="00D81457"/>
    <w:rsid w:val="00D84564"/>
    <w:rsid w:val="00D869AE"/>
    <w:rsid w:val="00D908C7"/>
    <w:rsid w:val="00D94B66"/>
    <w:rsid w:val="00DA55AA"/>
    <w:rsid w:val="00DC5B90"/>
    <w:rsid w:val="00DC7C23"/>
    <w:rsid w:val="00E16C43"/>
    <w:rsid w:val="00E305A5"/>
    <w:rsid w:val="00E32BEF"/>
    <w:rsid w:val="00E372EB"/>
    <w:rsid w:val="00E47E19"/>
    <w:rsid w:val="00E54A76"/>
    <w:rsid w:val="00E85928"/>
    <w:rsid w:val="00E97BC2"/>
    <w:rsid w:val="00EA6231"/>
    <w:rsid w:val="00EB2CD7"/>
    <w:rsid w:val="00ED1331"/>
    <w:rsid w:val="00EE1C36"/>
    <w:rsid w:val="00EF45F6"/>
    <w:rsid w:val="00EF79A3"/>
    <w:rsid w:val="00F07494"/>
    <w:rsid w:val="00F11B85"/>
    <w:rsid w:val="00F23CF4"/>
    <w:rsid w:val="00F372F6"/>
    <w:rsid w:val="00F5219F"/>
    <w:rsid w:val="00F60C47"/>
    <w:rsid w:val="00F61356"/>
    <w:rsid w:val="00F75319"/>
    <w:rsid w:val="00F867EE"/>
    <w:rsid w:val="00F94565"/>
    <w:rsid w:val="00FB1383"/>
    <w:rsid w:val="00FB7F09"/>
    <w:rsid w:val="00FC4374"/>
    <w:rsid w:val="00FD1612"/>
    <w:rsid w:val="00FD30BF"/>
    <w:rsid w:val="00FD4334"/>
    <w:rsid w:val="00FD72A9"/>
    <w:rsid w:val="00FE5360"/>
    <w:rsid w:val="32D91A9D"/>
    <w:rsid w:val="40C27C5E"/>
    <w:rsid w:val="50C633CC"/>
    <w:rsid w:val="60E80FD4"/>
    <w:rsid w:val="6933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782A"/>
  <w15:docId w15:val="{BA76E7DA-6C7E-4348-BEE8-7DC19F73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0F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F38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unhideWhenUsed/>
    <w:qFormat/>
    <w:rPr>
      <w:color w:val="0E774A"/>
    </w:rPr>
  </w:style>
  <w:style w:type="character" w:styleId="Hyperlink">
    <w:name w:val="Hyperlink"/>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val="ro-RO" w:eastAsia="ro-RO"/>
    </w:rPr>
  </w:style>
  <w:style w:type="character" w:customStyle="1" w:styleId="Date1">
    <w:name w:val="Date1"/>
    <w:basedOn w:val="DefaultParagraphFont"/>
    <w:qFormat/>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lang w:val="ro-RO"/>
    </w:rPr>
  </w:style>
  <w:style w:type="character" w:customStyle="1" w:styleId="NormalChar">
    <w:name w:val="Normal Char"/>
    <w:basedOn w:val="DefaultParagraphFont"/>
    <w:uiPriority w:val="99"/>
    <w:rsid w:val="00066EB3"/>
    <w:rPr>
      <w:rFonts w:ascii="Segoe UI" w:hAnsi="Segoe UI" w:cs="Segoe UI"/>
      <w:sz w:val="18"/>
      <w:szCs w:val="18"/>
    </w:rPr>
  </w:style>
  <w:style w:type="character" w:styleId="Strong">
    <w:name w:val="Strong"/>
    <w:basedOn w:val="DefaultParagraphFont"/>
    <w:qFormat/>
    <w:rsid w:val="00066EB3"/>
    <w:rPr>
      <w:rFonts w:ascii="Times New Roman" w:hAnsi="Times New Roman" w:cs="Times New Roman"/>
      <w:b/>
      <w:bCs/>
    </w:rPr>
  </w:style>
  <w:style w:type="character" w:styleId="Emphasis">
    <w:name w:val="Emphasis"/>
    <w:basedOn w:val="DefaultParagraphFont"/>
    <w:uiPriority w:val="99"/>
    <w:qFormat/>
    <w:rsid w:val="00066EB3"/>
    <w:rPr>
      <w:rFonts w:ascii="Times New Roman" w:hAnsi="Times New Roman" w:cs="Times New Roman"/>
      <w:i/>
      <w:iCs/>
    </w:rPr>
  </w:style>
  <w:style w:type="character" w:customStyle="1" w:styleId="Heading1Char">
    <w:name w:val="Heading 1 Char"/>
    <w:basedOn w:val="DefaultParagraphFont"/>
    <w:link w:val="Heading1"/>
    <w:uiPriority w:val="9"/>
    <w:rsid w:val="008F386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E1C36"/>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76116">
      <w:bodyDiv w:val="1"/>
      <w:marLeft w:val="0"/>
      <w:marRight w:val="0"/>
      <w:marTop w:val="0"/>
      <w:marBottom w:val="0"/>
      <w:divBdr>
        <w:top w:val="none" w:sz="0" w:space="0" w:color="auto"/>
        <w:left w:val="none" w:sz="0" w:space="0" w:color="auto"/>
        <w:bottom w:val="none" w:sz="0" w:space="0" w:color="auto"/>
        <w:right w:val="none" w:sz="0" w:space="0" w:color="auto"/>
      </w:divBdr>
    </w:div>
    <w:div w:id="845166647">
      <w:bodyDiv w:val="1"/>
      <w:marLeft w:val="0"/>
      <w:marRight w:val="0"/>
      <w:marTop w:val="0"/>
      <w:marBottom w:val="0"/>
      <w:divBdr>
        <w:top w:val="none" w:sz="0" w:space="0" w:color="auto"/>
        <w:left w:val="none" w:sz="0" w:space="0" w:color="auto"/>
        <w:bottom w:val="none" w:sz="0" w:space="0" w:color="auto"/>
        <w:right w:val="none" w:sz="0" w:space="0" w:color="auto"/>
      </w:divBdr>
    </w:div>
    <w:div w:id="1127965351">
      <w:bodyDiv w:val="1"/>
      <w:marLeft w:val="0"/>
      <w:marRight w:val="0"/>
      <w:marTop w:val="0"/>
      <w:marBottom w:val="0"/>
      <w:divBdr>
        <w:top w:val="none" w:sz="0" w:space="0" w:color="auto"/>
        <w:left w:val="none" w:sz="0" w:space="0" w:color="auto"/>
        <w:bottom w:val="none" w:sz="0" w:space="0" w:color="auto"/>
        <w:right w:val="none" w:sz="0" w:space="0" w:color="auto"/>
      </w:divBdr>
    </w:div>
    <w:div w:id="1967344922">
      <w:bodyDiv w:val="1"/>
      <w:marLeft w:val="0"/>
      <w:marRight w:val="0"/>
      <w:marTop w:val="0"/>
      <w:marBottom w:val="0"/>
      <w:divBdr>
        <w:top w:val="none" w:sz="0" w:space="0" w:color="auto"/>
        <w:left w:val="none" w:sz="0" w:space="0" w:color="auto"/>
        <w:bottom w:val="none" w:sz="0" w:space="0" w:color="auto"/>
        <w:right w:val="none" w:sz="0" w:space="0" w:color="auto"/>
      </w:divBdr>
    </w:div>
    <w:div w:id="2020309395">
      <w:bodyDiv w:val="1"/>
      <w:marLeft w:val="0"/>
      <w:marRight w:val="0"/>
      <w:marTop w:val="0"/>
      <w:marBottom w:val="0"/>
      <w:divBdr>
        <w:top w:val="none" w:sz="0" w:space="0" w:color="auto"/>
        <w:left w:val="none" w:sz="0" w:space="0" w:color="auto"/>
        <w:bottom w:val="none" w:sz="0" w:space="0" w:color="auto"/>
        <w:right w:val="none" w:sz="0" w:space="0" w:color="auto"/>
      </w:divBdr>
    </w:div>
    <w:div w:id="202828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neumoconstanta.ro" TargetMode="External"/><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secretariat@pneumoconstan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ramona.isar@gmail.com</dc:creator>
  <cp:lastModifiedBy>Arma Cristina</cp:lastModifiedBy>
  <cp:revision>3</cp:revision>
  <cp:lastPrinted>2026-05-05T07:29:00Z</cp:lastPrinted>
  <dcterms:created xsi:type="dcterms:W3CDTF">2026-05-13T07:40:00Z</dcterms:created>
  <dcterms:modified xsi:type="dcterms:W3CDTF">2026-05-13T07:40:00Z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10149C24B85944A49FDADE50D3891B5C_13</vt:lpwstr>
  </property>
</Properties>
</file>